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8A" w:rsidRDefault="000C198A" w:rsidP="000C198A">
      <w:pPr>
        <w:tabs>
          <w:tab w:val="center" w:pos="1134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8A" w:rsidRDefault="000C198A" w:rsidP="000C198A">
      <w:pPr>
        <w:pStyle w:val="a8"/>
        <w:spacing w:line="276" w:lineRule="auto"/>
      </w:pPr>
      <w:r>
        <w:t xml:space="preserve">    РЕСПУБЛИКА ДАГЕСТАН</w:t>
      </w:r>
    </w:p>
    <w:p w:rsidR="000C198A" w:rsidRPr="00FE47ED" w:rsidRDefault="000C198A" w:rsidP="000C198A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0C198A" w:rsidRPr="00FE47ED" w:rsidRDefault="000C198A" w:rsidP="000C198A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0C198A" w:rsidRPr="003A4585" w:rsidRDefault="000C198A" w:rsidP="000C198A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0C198A" w:rsidRPr="00F83BF4" w:rsidRDefault="000C198A" w:rsidP="000C198A">
      <w:pPr>
        <w:rPr>
          <w:bCs/>
          <w:sz w:val="24"/>
        </w:rPr>
      </w:pPr>
      <w:r w:rsidRPr="00F83BF4">
        <w:rPr>
          <w:bCs/>
          <w:sz w:val="24"/>
        </w:rPr>
        <w:t>368705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  <w:t xml:space="preserve">      с. </w:t>
      </w:r>
      <w:proofErr w:type="spellStart"/>
      <w:r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0C198A" w:rsidTr="00855DF7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0C198A" w:rsidRPr="007C2B13" w:rsidRDefault="000C198A" w:rsidP="00855DF7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ab/>
            </w:r>
          </w:p>
        </w:tc>
      </w:tr>
    </w:tbl>
    <w:p w:rsidR="00324DDA" w:rsidRPr="007D3203" w:rsidRDefault="00324DDA">
      <w:pPr>
        <w:rPr>
          <w:rFonts w:ascii="Times New Roman" w:hAnsi="Times New Roman" w:cs="Times New Roman"/>
          <w:sz w:val="28"/>
          <w:szCs w:val="28"/>
        </w:rPr>
      </w:pPr>
      <w:r w:rsidRPr="007D3203">
        <w:rPr>
          <w:rFonts w:ascii="Times New Roman" w:hAnsi="Times New Roman" w:cs="Times New Roman"/>
          <w:sz w:val="28"/>
          <w:szCs w:val="28"/>
        </w:rPr>
        <w:t xml:space="preserve">Нормативные документы по горячему питанию. </w:t>
      </w:r>
    </w:p>
    <w:p w:rsidR="00324DDA" w:rsidRDefault="00324DDA" w:rsidP="00324DDA">
      <w:pPr>
        <w:pStyle w:val="Default"/>
      </w:pP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Постановление Главного государственного санитарного врача РФ от 23 июля 2008 г. N 45 "Об утверждении СанПиН 2.4.5.2409-08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</w:t>
      </w:r>
      <w:proofErr w:type="gramStart"/>
      <w:r>
        <w:rPr>
          <w:b/>
          <w:bCs/>
          <w:sz w:val="23"/>
          <w:szCs w:val="23"/>
        </w:rPr>
        <w:t>1</w:t>
      </w:r>
      <w:proofErr w:type="gramEnd"/>
      <w:r>
        <w:rPr>
          <w:b/>
          <w:bCs/>
          <w:sz w:val="23"/>
          <w:szCs w:val="23"/>
        </w:rPr>
        <w:t>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29.12</w:t>
      </w:r>
      <w:r w:rsidRPr="00EE31AB">
        <w:rPr>
          <w:rFonts w:ascii="Times New Roman" w:hAnsi="Times New Roman" w:cs="Times New Roman"/>
          <w:sz w:val="28"/>
          <w:szCs w:val="28"/>
        </w:rPr>
        <w:t>.2012 N 273-ФЗ (ред. от 25.12.2018) «Об образовании в Российской Федерации»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Ст.37 Об организации питания </w:t>
      </w:r>
      <w:proofErr w:type="gramStart"/>
      <w:r w:rsidR="006A17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1706">
        <w:rPr>
          <w:rFonts w:ascii="Times New Roman" w:hAnsi="Times New Roman" w:cs="Times New Roman"/>
          <w:sz w:val="28"/>
          <w:szCs w:val="28"/>
        </w:rPr>
        <w:t>.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2)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02.01.2000 N 29-ФЗ (ред. от 23.04.2018) «О качестве и безопасности</w:t>
      </w:r>
      <w:r w:rsidRPr="00EE31AB">
        <w:rPr>
          <w:rFonts w:ascii="Times New Roman" w:hAnsi="Times New Roman" w:cs="Times New Roman"/>
          <w:sz w:val="28"/>
          <w:szCs w:val="28"/>
        </w:rPr>
        <w:t xml:space="preserve"> пищевых продуктов»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Ст.25.2 Организация питания детей в образовательных организациях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3)</w:t>
      </w:r>
    </w:p>
    <w:p w:rsidR="00324DDA" w:rsidRDefault="004E2D71" w:rsidP="00324DDA">
      <w:pP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  <w:hyperlink r:id="rId6" w:tgtFrame="_blank" w:history="1"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  <w:t>(приложение 4)</w:t>
      </w:r>
    </w:p>
    <w:p w:rsidR="00324DDA" w:rsidRDefault="005D5CA0" w:rsidP="00324DDA">
      <w:hyperlink r:id="rId7" w:tgtFrame="_blank" w:history="1"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«Родительский </w:t>
        </w:r>
        <w:proofErr w:type="gram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контроль за</w:t>
        </w:r>
        <w:proofErr w:type="gram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r>
        <w:t>(Приложение 5)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План мероприятий («дорожной карты»)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по организации бесплатног</w:t>
      </w:r>
      <w:r>
        <w:rPr>
          <w:rFonts w:ascii="Times New Roman" w:hAnsi="Times New Roman"/>
          <w:sz w:val="27"/>
          <w:szCs w:val="27"/>
        </w:rPr>
        <w:t xml:space="preserve">о горячего питания </w:t>
      </w:r>
      <w:proofErr w:type="gramStart"/>
      <w:r>
        <w:rPr>
          <w:rFonts w:ascii="Times New Roman" w:hAnsi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/>
          <w:sz w:val="27"/>
          <w:szCs w:val="27"/>
        </w:rPr>
        <w:t>,</w:t>
      </w:r>
    </w:p>
    <w:p w:rsidR="004E2D71" w:rsidRPr="003F2F17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 xml:space="preserve">получающих начальное общее </w:t>
      </w:r>
      <w:r w:rsidRPr="003F2F17">
        <w:rPr>
          <w:rFonts w:ascii="Times New Roman" w:hAnsi="Times New Roman"/>
          <w:spacing w:val="-2"/>
          <w:sz w:val="27"/>
          <w:szCs w:val="27"/>
        </w:rPr>
        <w:t>образование в муниципальных бюджетных общеобразовательных</w:t>
      </w:r>
      <w:r w:rsidR="000C198A">
        <w:rPr>
          <w:rFonts w:ascii="Times New Roman" w:hAnsi="Times New Roman"/>
          <w:sz w:val="27"/>
          <w:szCs w:val="27"/>
        </w:rPr>
        <w:t xml:space="preserve"> учреждениях МР</w:t>
      </w:r>
      <w:r w:rsidRPr="003F2F17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="000C198A">
        <w:rPr>
          <w:rFonts w:ascii="Times New Roman" w:hAnsi="Times New Roman"/>
          <w:sz w:val="27"/>
          <w:szCs w:val="27"/>
        </w:rPr>
        <w:t>Рутульский</w:t>
      </w:r>
      <w:bookmarkStart w:id="0" w:name="_GoBack"/>
      <w:bookmarkEnd w:id="0"/>
      <w:r w:rsidRPr="003F2F17">
        <w:rPr>
          <w:rFonts w:ascii="Times New Roman" w:hAnsi="Times New Roman"/>
          <w:sz w:val="27"/>
          <w:szCs w:val="27"/>
        </w:rPr>
        <w:t>район</w:t>
      </w:r>
      <w:proofErr w:type="spellEnd"/>
      <w:r w:rsidRPr="003F2F17">
        <w:rPr>
          <w:rFonts w:ascii="Times New Roman" w:hAnsi="Times New Roman"/>
          <w:sz w:val="27"/>
          <w:szCs w:val="27"/>
        </w:rPr>
        <w:t>»</w:t>
      </w:r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6)</w:t>
      </w:r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30.03.1999 N 52-ФЗ (ред. от 03.08.2018) «О санитарно-эпидемиологическом благополучии населения» (с изм. и доп., вступ. в силу с 21.10.2018);</w:t>
      </w:r>
    </w:p>
    <w:p w:rsidR="004E2D71" w:rsidRDefault="005D5CA0" w:rsidP="00324DDA">
      <w:hyperlink r:id="rId8" w:history="1">
        <w:r w:rsidR="004E2D71">
          <w:rPr>
            <w:rStyle w:val="a3"/>
          </w:rPr>
          <w:t>http://docs.cntd.ru/document/901729631</w:t>
        </w:r>
      </w:hyperlink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Закон РФ от 07.02.1992 N 2300-1 (ред. от 29.07.2018) «О защите прав потребителей»;</w:t>
      </w:r>
    </w:p>
    <w:p w:rsidR="004E2D71" w:rsidRPr="00324DDA" w:rsidRDefault="005D5CA0" w:rsidP="00324DDA">
      <w:pPr>
        <w:rPr>
          <w:b/>
          <w:bCs/>
          <w:sz w:val="23"/>
          <w:szCs w:val="23"/>
        </w:rPr>
      </w:pPr>
      <w:hyperlink r:id="rId9" w:history="1">
        <w:r w:rsidR="004E2D71">
          <w:rPr>
            <w:rStyle w:val="a3"/>
          </w:rPr>
          <w:t>http://docs.cntd.ru/document/9005388</w:t>
        </w:r>
      </w:hyperlink>
    </w:p>
    <w:p w:rsidR="00A407F0" w:rsidRDefault="005D5CA0">
      <w:hyperlink r:id="rId10" w:history="1"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Постановление Правительства РФ от 20 июня 2020 г. № 900</w:t>
        </w:r>
        <w:proofErr w:type="gramStart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</w:t>
        </w:r>
        <w:proofErr w:type="gramEnd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предоставлении бесплатного питания для школьников младших классов</w:t>
        </w:r>
      </w:hyperlink>
    </w:p>
    <w:p w:rsidR="00A407F0" w:rsidRDefault="005D5CA0">
      <w:hyperlink r:id="rId11" w:history="1">
        <w:r w:rsidR="00A407F0">
          <w:rPr>
            <w:rStyle w:val="a3"/>
          </w:rPr>
          <w:t>http://publication.pravo.gov.ru/Document/View/0001202006230020</w:t>
        </w:r>
      </w:hyperlink>
    </w:p>
    <w:p w:rsidR="00A407F0" w:rsidRPr="00A407F0" w:rsidRDefault="00A407F0" w:rsidP="00A407F0"/>
    <w:p w:rsidR="00A407F0" w:rsidRPr="00324DDA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Федеральный закон от 27.12.2002 N 184-ФЗ (ред. от 29.07.2017) «О техническом регулировании»;</w:t>
      </w:r>
    </w:p>
    <w:p w:rsidR="00A407F0" w:rsidRDefault="005D5CA0" w:rsidP="00A407F0">
      <w:hyperlink r:id="rId12" w:history="1">
        <w:r w:rsidR="00A407F0">
          <w:rPr>
            <w:rStyle w:val="a3"/>
          </w:rPr>
          <w:t>http://docs.cntd.ru/document/901836556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Технические регламенты Таможенного союза на пищевые продукты;</w:t>
      </w:r>
    </w:p>
    <w:p w:rsidR="00A407F0" w:rsidRDefault="005D5CA0" w:rsidP="00A407F0">
      <w:hyperlink r:id="rId13" w:history="1">
        <w:r w:rsidR="00A407F0">
          <w:rPr>
            <w:rStyle w:val="a3"/>
          </w:rPr>
          <w:t>http://docs.cntd.ru/document/902320560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СанПиН 2.3.2.1940-05 «Организация детского питания»;</w:t>
      </w:r>
    </w:p>
    <w:p w:rsidR="00A407F0" w:rsidRDefault="005D5CA0" w:rsidP="00A407F0">
      <w:hyperlink r:id="rId14" w:history="1">
        <w:r w:rsidR="00A407F0">
          <w:rPr>
            <w:rStyle w:val="a3"/>
          </w:rPr>
          <w:t>http://docs.cntd.ru/document/901922182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СанПиН 2.3.2.1078-01 «Гигиенические требования к безопасности и пищевой ценности пищевых продуктов»;</w:t>
      </w:r>
    </w:p>
    <w:p w:rsidR="00A407F0" w:rsidRDefault="005D5CA0" w:rsidP="00A407F0">
      <w:pPr>
        <w:ind w:firstLine="708"/>
      </w:pPr>
      <w:hyperlink r:id="rId15" w:history="1">
        <w:r w:rsidR="00A407F0">
          <w:rPr>
            <w:rStyle w:val="a3"/>
          </w:rPr>
          <w:t>http://docs.cntd.ru/document/901806306</w:t>
        </w:r>
      </w:hyperlink>
    </w:p>
    <w:p w:rsidR="00A407F0" w:rsidRPr="008E38EA" w:rsidRDefault="008E38EA" w:rsidP="008E38E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-- </w:t>
      </w:r>
      <w:r w:rsidR="00A407F0" w:rsidRPr="008E38EA">
        <w:rPr>
          <w:rFonts w:ascii="Times New Roman" w:hAnsi="Times New Roman" w:cs="Times New Roman"/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="00A407F0" w:rsidRPr="008E38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407F0" w:rsidRPr="008E38EA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A407F0" w:rsidRDefault="005D5CA0" w:rsidP="00A407F0">
      <w:hyperlink r:id="rId16" w:history="1">
        <w:r w:rsidR="00A407F0">
          <w:rPr>
            <w:rStyle w:val="a3"/>
          </w:rPr>
          <w:t>http://docs.cntd.ru/document/901793598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в них продовольственного сырья и пищевых продуктов»;</w:t>
      </w:r>
    </w:p>
    <w:p w:rsidR="00A407F0" w:rsidRDefault="005D5CA0" w:rsidP="00A407F0">
      <w:pPr>
        <w:ind w:firstLine="708"/>
      </w:pPr>
      <w:hyperlink r:id="rId17" w:history="1">
        <w:r w:rsidR="00A407F0">
          <w:rPr>
            <w:rStyle w:val="a3"/>
          </w:rPr>
          <w:t>http://docs.cntd.ru/document/901802127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МР 2.4.5.0107-15 «Организация питания детей дошкольного и школьного возраста в организованных коллективах».</w:t>
      </w:r>
    </w:p>
    <w:p w:rsidR="00924DB8" w:rsidRPr="00A407F0" w:rsidRDefault="005D5CA0" w:rsidP="00A407F0">
      <w:pPr>
        <w:ind w:firstLine="708"/>
      </w:pPr>
      <w:hyperlink r:id="rId18" w:history="1">
        <w:r w:rsidR="00A407F0">
          <w:rPr>
            <w:rStyle w:val="a3"/>
          </w:rPr>
          <w:t>http://docs.cntd.ru/document/1200134269</w:t>
        </w:r>
      </w:hyperlink>
    </w:p>
    <w:sectPr w:rsidR="00924DB8" w:rsidRPr="00A407F0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DFE"/>
    <w:multiLevelType w:val="hybridMultilevel"/>
    <w:tmpl w:val="5806703C"/>
    <w:lvl w:ilvl="0" w:tplc="2B2E010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7F0"/>
    <w:rsid w:val="000C198A"/>
    <w:rsid w:val="00276BF0"/>
    <w:rsid w:val="00324DDA"/>
    <w:rsid w:val="00396C0A"/>
    <w:rsid w:val="004E2D71"/>
    <w:rsid w:val="00522022"/>
    <w:rsid w:val="005D5CA0"/>
    <w:rsid w:val="0062416B"/>
    <w:rsid w:val="006A1706"/>
    <w:rsid w:val="0074421B"/>
    <w:rsid w:val="007D3203"/>
    <w:rsid w:val="00817A1A"/>
    <w:rsid w:val="008E38EA"/>
    <w:rsid w:val="00987E6F"/>
    <w:rsid w:val="00A00CD5"/>
    <w:rsid w:val="00A407F0"/>
    <w:rsid w:val="00A43242"/>
    <w:rsid w:val="00B248D5"/>
    <w:rsid w:val="00CD687D"/>
    <w:rsid w:val="00D75536"/>
    <w:rsid w:val="00E2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paragraph" w:styleId="5">
    <w:name w:val="heading 5"/>
    <w:basedOn w:val="a"/>
    <w:next w:val="a"/>
    <w:link w:val="50"/>
    <w:qFormat/>
    <w:rsid w:val="000C198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7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07F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2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аголовок к тексту"/>
    <w:basedOn w:val="a"/>
    <w:next w:val="a6"/>
    <w:rsid w:val="004E2D71"/>
    <w:pPr>
      <w:suppressAutoHyphens/>
      <w:spacing w:after="480" w:line="240" w:lineRule="exact"/>
    </w:pPr>
    <w:rPr>
      <w:rFonts w:ascii="Calibri" w:eastAsia="Calibri" w:hAnsi="Calibri" w:cs="Times New Roman"/>
      <w:b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E2D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E2D71"/>
  </w:style>
  <w:style w:type="character" w:customStyle="1" w:styleId="50">
    <w:name w:val="Заголовок 5 Знак"/>
    <w:basedOn w:val="a0"/>
    <w:link w:val="5"/>
    <w:rsid w:val="000C198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caption"/>
    <w:basedOn w:val="a"/>
    <w:next w:val="a"/>
    <w:qFormat/>
    <w:rsid w:val="000C19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1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9631" TargetMode="External"/><Relationship Id="rId13" Type="http://schemas.openxmlformats.org/officeDocument/2006/relationships/hyperlink" Target="http://docs.cntd.ru/document/902320560" TargetMode="External"/><Relationship Id="rId18" Type="http://schemas.openxmlformats.org/officeDocument/2006/relationships/hyperlink" Target="http://docs.cntd.ru/document/1200134269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lt-school.edusite.ru/DswMedia/metodicheskie_rekomendacii_rospotrebnadzora_roditel_skij_kontrol.pdf" TargetMode="External"/><Relationship Id="rId12" Type="http://schemas.openxmlformats.org/officeDocument/2006/relationships/hyperlink" Target="http://docs.cntd.ru/document/901836556" TargetMode="External"/><Relationship Id="rId17" Type="http://schemas.openxmlformats.org/officeDocument/2006/relationships/hyperlink" Target="http://docs.cntd.ru/document/90180212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7935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metodicheskie_rekomendacii_rosptrebnadzorapo_organizacii_pitaniya.pdf" TargetMode="External"/><Relationship Id="rId11" Type="http://schemas.openxmlformats.org/officeDocument/2006/relationships/hyperlink" Target="http://publication.pravo.gov.ru/Document/View/00012020062300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901806306" TargetMode="External"/><Relationship Id="rId10" Type="http://schemas.openxmlformats.org/officeDocument/2006/relationships/hyperlink" Target="http://publication.pravo.gov.ru/Document/View/00012020062300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hyperlink" Target="http://docs.cntd.ru/document/901922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22222</cp:lastModifiedBy>
  <cp:revision>5</cp:revision>
  <dcterms:created xsi:type="dcterms:W3CDTF">2021-01-19T17:41:00Z</dcterms:created>
  <dcterms:modified xsi:type="dcterms:W3CDTF">2021-01-22T07:28:00Z</dcterms:modified>
</cp:coreProperties>
</file>